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 устранении причин аварии и организации безаварийной эксплуатации опасного производственного объекта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 в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r>
        <w:rPr>
          <w:rFonts w:hAnsi="Times New Roman" w:cs="Times New Roman"/>
          <w:color w:val="000000"/>
          <w:sz w:val="24"/>
          <w:szCs w:val="24"/>
        </w:rPr>
        <w:t>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на опасном производственном объекте «</w:t>
      </w:r>
      <w:r>
        <w:rPr>
          <w:rFonts w:hAnsi="Times New Roman" w:cs="Times New Roman"/>
          <w:color w:val="000000"/>
          <w:sz w:val="24"/>
          <w:szCs w:val="24"/>
        </w:rPr>
        <w:t>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» (рег. №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класс опасности) произошла авария, которая повлекла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. В результате аварии 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 xml:space="preserve">травму получил </w:t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Техническое расследование аварии завершено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. В результате расследования установлены причины аварии: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техническая причина –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организационные причины: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целях выполнения мероприятий по устранению причин аварии и организации дальнейшей безаварийной эксплуатации опасного производственного объекта «</w:t>
      </w:r>
      <w:r>
        <w:rPr>
          <w:rFonts w:hAnsi="Times New Roman" w:cs="Times New Roman"/>
          <w:color w:val="000000"/>
          <w:sz w:val="24"/>
          <w:szCs w:val="24"/>
        </w:rPr>
        <w:t>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» (рег. №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класс опасности) 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Утвердить план мероприятий по устранению причин аварии и организации дальнейшей безаварийной эксплуатации опасного производственного объекта «</w:t>
      </w:r>
      <w:r>
        <w:rPr>
          <w:rFonts w:hAnsi="Times New Roman" w:cs="Times New Roman"/>
          <w:color w:val="000000"/>
          <w:sz w:val="24"/>
          <w:szCs w:val="24"/>
        </w:rPr>
        <w:t>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» (рег. №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класс опасности) (далее – План мероприятий).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Главному инженеру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Организовать выполнение мероприятий, указанных в Плане мероприятий, в установленные сроки.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Лично докладывать о ходе выполнения Плана мероприятий. Еженедельно по 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 xml:space="preserve"> в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>, до завершения исполнения Плана мероприятий.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Главному бухгалтеру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 заместителю генерального директора по материально-техническому обеспечению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обеспечить выполнение мероприятий в соответствии с Планом мероприятий.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Руководителю службы производственного контроля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 На основании результатов расследования аварии до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скорректировать и представить на утверждение: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положение о системе управления промышленной безопасностью;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положение о производственном контроле за состоянием промышленной безопасности;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 мероприятий по локализации и ликвидации последствий аварий на опасных производственных объектах;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 мероприятий по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 Направлять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 управление Ростехнадзра отчеты о выполнении Плана мероприятий в сроки, установленные Планом мероприятий.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Руководителю службы охраны труда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провести внеплановый инструктаж по случаю аварии со всеми работниками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.  Срок –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Начальнику отдела кадров 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подготовить документы об отстранении от работ </w:t>
      </w:r>
      <w:r>
        <w:rPr>
          <w:rFonts w:hAnsi="Times New Roman" w:cs="Times New Roman"/>
          <w:color w:val="000000"/>
          <w:sz w:val="24"/>
          <w:szCs w:val="24"/>
        </w:rPr>
        <w:t>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 Срок – 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Контроль за исполнением настоящего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860263765a31414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